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Kryteria oceniania z matematyki w klasach IV- VI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1. Ocenianie jest procesem planowanym, systematycznym i jawnym.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2. Przy ocenianiu, nauczyciel uwzględnia możliwości intelektualne ucznia.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3. Ocenie podlegają wszystkie wymienione obszary aktywności.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4. Nauczyciel na lekcji organizacyjnej przedstawia wymagania i kryteria ocen.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5. Prace klasowe są zapowiadane, z co najmniej tygodniowym wyprzedzeniem i podany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jest zakres sprawdzanych umiejętności i wiedzy, z jednoczesnym wpisem do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dziennika lekcyjnego.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6. Nauczyciel jest zobowiązany sprawdzić prace klasowe w ciągu dwóch tygodni.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7. Uczeń otrzymuje na lekcji do wglądu swoją pracę klasową, zapoznaje się z jej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wynikiem i zgłasza ewentualne zastrzeżenia do nauczyciela. Prace pozostają również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do wglądu dla rodziców i są przechowywane przez nauczyciela przez jeden rok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szkolny.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8. Każdą pracę klasową, napisaną na ocenę niesatysfakcjonującą ucznia, można</w:t>
      </w:r>
      <w:r>
        <w:rPr>
          <w:rFonts w:ascii="Arial" w:hAnsi="Arial" w:cs="Arial"/>
          <w:sz w:val="24"/>
          <w:szCs w:val="24"/>
        </w:rPr>
        <w:t xml:space="preserve"> jeden raz </w:t>
      </w:r>
      <w:r w:rsidRPr="003404A3">
        <w:rPr>
          <w:rFonts w:ascii="Arial" w:hAnsi="Arial" w:cs="Arial"/>
          <w:sz w:val="24"/>
          <w:szCs w:val="24"/>
        </w:rPr>
        <w:t xml:space="preserve">poprawić. Poprawa może nastąpić na wyraźne życzenie ucznia, </w:t>
      </w:r>
      <w:r>
        <w:rPr>
          <w:rFonts w:ascii="Arial" w:hAnsi="Arial" w:cs="Arial"/>
          <w:sz w:val="24"/>
          <w:szCs w:val="24"/>
        </w:rPr>
        <w:t>w terminie ustalonym przez nauczyciela.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9. Na ocenę celującą uczeń otrzymuje zadanie dodatkowe.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10. Jeśli uczeń opuścił pracę klasową z przyczyn losowych (nieobecność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usprawiedliwiona), to powinien </w:t>
      </w:r>
      <w:r>
        <w:rPr>
          <w:rFonts w:ascii="Arial" w:hAnsi="Arial" w:cs="Arial"/>
          <w:sz w:val="24"/>
          <w:szCs w:val="24"/>
        </w:rPr>
        <w:t xml:space="preserve">ją </w:t>
      </w:r>
      <w:r w:rsidRPr="003404A3">
        <w:rPr>
          <w:rFonts w:ascii="Arial" w:hAnsi="Arial" w:cs="Arial"/>
          <w:sz w:val="24"/>
          <w:szCs w:val="24"/>
        </w:rPr>
        <w:t xml:space="preserve">napisać </w:t>
      </w:r>
      <w:r>
        <w:rPr>
          <w:rFonts w:ascii="Arial" w:hAnsi="Arial" w:cs="Arial"/>
          <w:sz w:val="24"/>
          <w:szCs w:val="24"/>
        </w:rPr>
        <w:t>w dogodnym terminie ustalonym przez nauczyciela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11. Krótkie sprawdziany obejmują materiał z ostatnich lekcji i nie muszą być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zapowiadane na lekcji poprzedzającej ten sprawdzian. Krótkie sprawdziany podlegają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poprawie</w:t>
      </w:r>
      <w:r>
        <w:rPr>
          <w:rFonts w:ascii="Arial" w:hAnsi="Arial" w:cs="Arial"/>
          <w:sz w:val="24"/>
          <w:szCs w:val="24"/>
        </w:rPr>
        <w:t>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12. Po wykorzystaniu limitu określonego przez nauczyciela uczeń otrzymuje za każde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kolejne nieprzygotowanie ocenę niedostateczną.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13. Aktywność na lekcji nagradzana jest „plusami”. Za odpowiednią ilość zgromadzonych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plusów uczeń otrzymuje ocenę</w:t>
      </w:r>
      <w:r>
        <w:rPr>
          <w:rFonts w:ascii="Arial" w:hAnsi="Arial" w:cs="Arial"/>
          <w:sz w:val="24"/>
          <w:szCs w:val="24"/>
        </w:rPr>
        <w:t>.</w:t>
      </w:r>
      <w:r w:rsidRPr="003404A3">
        <w:rPr>
          <w:rFonts w:ascii="Arial" w:hAnsi="Arial" w:cs="Arial"/>
          <w:sz w:val="24"/>
          <w:szCs w:val="24"/>
        </w:rPr>
        <w:t xml:space="preserve"> Przez aktywność na lekcji rozumiemy częste zgłaszanie się na lekcji i udzielanie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404A3">
        <w:rPr>
          <w:rFonts w:ascii="Arial" w:hAnsi="Arial" w:cs="Arial"/>
          <w:sz w:val="24"/>
          <w:szCs w:val="24"/>
        </w:rPr>
        <w:t>poprawnych odpowiedzi, rozwiązywanie dodatkowych zadań w czasie lekcji, aktywną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pracę w grupach.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14. Oceniana jest też aktywność matematyczna poza lekcjami matematyki (udział w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konkursach, rozwiązywanie dodatkowych zadań problemowych, konkursowych).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15. Poprawa prognozowanej oceny semestralnej, końcoworocznej z matematyki o stopień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 xml:space="preserve">wyżej jest możliwa w formie pisemnej w </w:t>
      </w:r>
      <w:r>
        <w:rPr>
          <w:rFonts w:ascii="Arial" w:hAnsi="Arial" w:cs="Arial"/>
          <w:sz w:val="24"/>
          <w:szCs w:val="24"/>
        </w:rPr>
        <w:t>ustalonym terminie.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Każda ocena, którą otrzymuje uczeń na lekcji zostaje wstawiona do dziennika elektronicznego najpóźniej po 5 dniach.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404A3">
        <w:rPr>
          <w:rFonts w:ascii="Arial" w:hAnsi="Arial" w:cs="Arial"/>
          <w:b/>
          <w:bCs/>
          <w:sz w:val="32"/>
          <w:szCs w:val="32"/>
        </w:rPr>
        <w:t>Formy sprawdzania osiągnięć edukacyjnych ucznia</w:t>
      </w:r>
      <w:r>
        <w:rPr>
          <w:rFonts w:ascii="Arial" w:hAnsi="Arial" w:cs="Arial"/>
          <w:b/>
          <w:bCs/>
          <w:sz w:val="32"/>
          <w:szCs w:val="32"/>
        </w:rPr>
        <w:t xml:space="preserve"> (waga oceny)</w:t>
      </w:r>
      <w:r w:rsidRPr="003404A3">
        <w:rPr>
          <w:rFonts w:ascii="Arial" w:hAnsi="Arial" w:cs="Arial"/>
          <w:b/>
          <w:bCs/>
          <w:sz w:val="32"/>
          <w:szCs w:val="32"/>
        </w:rPr>
        <w:t>: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Prace klasowe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6527">
        <w:rPr>
          <w:rFonts w:ascii="Arial" w:hAnsi="Arial" w:cs="Arial"/>
          <w:b/>
          <w:sz w:val="24"/>
          <w:szCs w:val="24"/>
        </w:rPr>
        <w:t>10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Kartkówki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6527">
        <w:rPr>
          <w:rFonts w:ascii="Arial" w:hAnsi="Arial" w:cs="Arial"/>
          <w:b/>
          <w:sz w:val="24"/>
          <w:szCs w:val="24"/>
        </w:rPr>
        <w:t>4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Sprawdziany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6527">
        <w:rPr>
          <w:rFonts w:ascii="Arial" w:hAnsi="Arial" w:cs="Arial"/>
          <w:b/>
          <w:sz w:val="24"/>
          <w:szCs w:val="24"/>
        </w:rPr>
        <w:t>7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Odpowiedzi ustne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Prace domowe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6527">
        <w:rPr>
          <w:rFonts w:ascii="Arial" w:hAnsi="Arial" w:cs="Arial"/>
          <w:b/>
          <w:sz w:val="24"/>
          <w:szCs w:val="24"/>
        </w:rPr>
        <w:t>1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Praca na lekcji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Aktywność podczas lekcji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dodatkowa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70E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;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Aktywność matematyczna poza lekcjami matematyki (</w:t>
      </w:r>
      <w:r>
        <w:rPr>
          <w:rFonts w:ascii="Arial" w:hAnsi="Arial" w:cs="Arial"/>
          <w:sz w:val="24"/>
          <w:szCs w:val="24"/>
        </w:rPr>
        <w:t xml:space="preserve">za wysoki wynik </w:t>
      </w:r>
      <w:r w:rsidRPr="003404A3">
        <w:rPr>
          <w:rFonts w:ascii="Arial" w:hAnsi="Arial" w:cs="Arial"/>
          <w:sz w:val="24"/>
          <w:szCs w:val="24"/>
        </w:rPr>
        <w:t>w konkursach</w:t>
      </w:r>
      <w:r>
        <w:rPr>
          <w:rFonts w:ascii="Arial" w:hAnsi="Arial" w:cs="Arial"/>
          <w:sz w:val="24"/>
          <w:szCs w:val="24"/>
        </w:rPr>
        <w:t>)</w:t>
      </w:r>
      <w:r w:rsidRPr="003404A3">
        <w:rPr>
          <w:rFonts w:ascii="Arial" w:hAnsi="Arial" w:cs="Arial"/>
          <w:sz w:val="24"/>
          <w:szCs w:val="24"/>
        </w:rPr>
        <w:t>,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Wojewódzki, ogólnopolski, międzynarodowy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70E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;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Międzyszkolny, powiatowy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8;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70E2">
        <w:rPr>
          <w:rFonts w:ascii="Arial" w:hAnsi="Arial" w:cs="Arial"/>
          <w:b/>
          <w:sz w:val="24"/>
          <w:szCs w:val="24"/>
        </w:rPr>
        <w:t>6</w:t>
      </w:r>
      <w:r w:rsidRPr="003404A3">
        <w:rPr>
          <w:rFonts w:ascii="Arial" w:hAnsi="Arial" w:cs="Arial"/>
          <w:sz w:val="24"/>
          <w:szCs w:val="24"/>
        </w:rPr>
        <w:t>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Kryteria oceny poszczególnych form aktywności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Formy aktywności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Kryteria oceny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Prace klasowe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Sprawdziany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Praca domowa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Kartkówki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Oceniane są trzy elementy rozwiązania: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metoda (wybór prawidłowej drogi postępowania,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analiza, wybór wzoru);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wykonanie (podstawienie do wzoru, obliczenia), punkty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przyznawane są za obliczenia cząstkowe;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rezultat (wynik, sprawdzenie z warunkami zadania)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Praca w grupach - akceptowanie ustalonych zasad pracy w grupie,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planowanie wspólnych działań,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współudział w podejmowaniu decyzji,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udział w dyskusji,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słuchanie innych,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uzasadnianie swojego stanowiska,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prezentowanie rezultatów pracy grupy przez ucznia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Aktywność na lekcji - częste zgłaszanie się na lekcji,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udzielanie poprawnej odpowiedzi,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prezentacja wiedzy na forum klasy.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Aktywność matematyczna poza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lekcjami matematyki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udział i bardzo dobre wyniki w konkursach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matematycznych,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rozwiązywanie dodatkowych zadań problemowych,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awans do następnego etapu lub osiągnięcie tytułu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laureata,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- wyniki na poziomie wyższym niż przeciętne.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3404A3">
        <w:rPr>
          <w:rFonts w:ascii="Arial" w:hAnsi="Arial" w:cs="Arial"/>
          <w:b/>
          <w:bCs/>
          <w:sz w:val="26"/>
          <w:szCs w:val="26"/>
        </w:rPr>
        <w:t>W przypadku stwierdzenia dysfunkcji ucznia- nauczyciel dostosowuje się do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zaleceń Poradni Psychologiczno- Pedagogicznej. Nauczyciel stosuje różne formy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oceniania- zawsze korzystne dla ucznia.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Ocena pisemnych prac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Prace klasowe, sprawdziany i </w:t>
      </w:r>
      <w:r>
        <w:rPr>
          <w:rFonts w:ascii="Arial" w:hAnsi="Arial" w:cs="Arial"/>
          <w:sz w:val="24"/>
          <w:szCs w:val="24"/>
        </w:rPr>
        <w:t>kartkówki</w:t>
      </w:r>
      <w:r w:rsidRPr="003404A3">
        <w:rPr>
          <w:rFonts w:ascii="Arial" w:hAnsi="Arial" w:cs="Arial"/>
          <w:sz w:val="24"/>
          <w:szCs w:val="24"/>
        </w:rPr>
        <w:t xml:space="preserve"> są punktowane, a punkty przeliczane na oceny według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Próg procentowy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Ocena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0 - 29%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Niedostateczny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30% - 32%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 xml:space="preserve">Dopuszczający - 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33% - 41%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 xml:space="preserve">Dopuszczający 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42% - 46%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Dopuszczający +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47% - 49%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 xml:space="preserve">Dostateczny - 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50% - 64%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 xml:space="preserve">Dostateczny 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65% – 69%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Dostateczny +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70% - 73%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Dobry -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74% - 84%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Dobry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85% - 89%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Dobry +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90% - 92%%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Bardzo dobry -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A1910">
              <w:rPr>
                <w:rFonts w:ascii="Arial" w:hAnsi="Arial" w:cs="Arial"/>
                <w:sz w:val="24"/>
                <w:szCs w:val="24"/>
              </w:rPr>
              <w:t>% -100%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0546A4" w:rsidRPr="00DA1910" w:rsidTr="00DA1910"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Powyżej 100%</w:t>
            </w:r>
          </w:p>
        </w:tc>
        <w:tc>
          <w:tcPr>
            <w:tcW w:w="4531" w:type="dxa"/>
          </w:tcPr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Bardzo dobry +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10">
              <w:rPr>
                <w:rFonts w:ascii="Arial" w:hAnsi="Arial" w:cs="Arial"/>
                <w:sz w:val="24"/>
                <w:szCs w:val="24"/>
              </w:rPr>
              <w:t>Celujący</w:t>
            </w:r>
          </w:p>
          <w:p w:rsidR="000546A4" w:rsidRPr="00DA1910" w:rsidRDefault="000546A4" w:rsidP="00D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Ocena semestralna i roczna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1. Ocenę semestralną (roczną) wystawia nauczyciel najpóźniej na trzy dni przed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terminem klasyfikacji semestralnej (rocznej).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2. O zagrożeniu oceną niedostateczną nauczyciel informuje ucznia, jego rodziców oraz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wychowawcę klasy na miesiąc przed klasyfikacją.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3. Wszystkie formy aktywności ucznia oceniane są w skali stopniowej.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4. Na ocenę semestralną (roczną) mają wpływ wymienione wcześniej formy aktywności.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5. Ocenę roczną wystawia się na podstawie uzyskanych ocen w ciągu całego roku,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jest ona średnią </w:t>
      </w:r>
      <w:r>
        <w:rPr>
          <w:rFonts w:ascii="Arial" w:hAnsi="Arial" w:cs="Arial"/>
          <w:sz w:val="24"/>
          <w:szCs w:val="24"/>
        </w:rPr>
        <w:t>ważoną</w:t>
      </w:r>
      <w:r w:rsidRPr="003404A3">
        <w:rPr>
          <w:rFonts w:ascii="Arial" w:hAnsi="Arial" w:cs="Arial"/>
          <w:sz w:val="24"/>
          <w:szCs w:val="24"/>
        </w:rPr>
        <w:t xml:space="preserve"> ocen uzyskanych przez ucznia w ciągu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roku.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1,70-2,59</w:t>
      </w:r>
      <w:r>
        <w:rPr>
          <w:rFonts w:ascii="Arial" w:hAnsi="Arial" w:cs="Arial"/>
          <w:sz w:val="24"/>
          <w:szCs w:val="24"/>
        </w:rPr>
        <w:tab/>
        <w:t>dopuszczający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2,60-3,59</w:t>
      </w:r>
      <w:r>
        <w:rPr>
          <w:rFonts w:ascii="Arial" w:hAnsi="Arial" w:cs="Arial"/>
          <w:sz w:val="24"/>
          <w:szCs w:val="24"/>
        </w:rPr>
        <w:tab/>
        <w:t>dostateczny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3,60-4,59</w:t>
      </w:r>
      <w:r>
        <w:rPr>
          <w:rFonts w:ascii="Arial" w:hAnsi="Arial" w:cs="Arial"/>
          <w:sz w:val="24"/>
          <w:szCs w:val="24"/>
        </w:rPr>
        <w:tab/>
        <w:t>dobry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4,60-5,0</w:t>
      </w:r>
      <w:r>
        <w:rPr>
          <w:rFonts w:ascii="Arial" w:hAnsi="Arial" w:cs="Arial"/>
          <w:sz w:val="24"/>
          <w:szCs w:val="24"/>
        </w:rPr>
        <w:tab/>
        <w:t>bardzo dobry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5,0</w:t>
      </w:r>
      <w:r>
        <w:rPr>
          <w:rFonts w:ascii="Arial" w:hAnsi="Arial" w:cs="Arial"/>
          <w:sz w:val="24"/>
          <w:szCs w:val="24"/>
        </w:rPr>
        <w:tab/>
        <w:t>celujący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6. Ocenę celującą może otrzymać uczeń, który spełnia kryteria oceny, co najmniej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bardzo dobrej oraz osiągnął sukcesy w konkursach matematycznych na szczeblu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pozaszkolnym lub rozwiązał zadania wykraczające wiedzą i umiejętnościami poza</w:t>
      </w:r>
    </w:p>
    <w:p w:rsidR="000546A4" w:rsidRPr="003404A3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nauczany materiał ( otrzymuje szóstki z prac klasowych).</w:t>
      </w: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6A4" w:rsidRDefault="000546A4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6A4" w:rsidRPr="003404A3" w:rsidRDefault="000546A4" w:rsidP="00FC2B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04A3">
        <w:rPr>
          <w:rFonts w:ascii="Arial" w:hAnsi="Arial" w:cs="Arial"/>
          <w:sz w:val="20"/>
          <w:szCs w:val="20"/>
        </w:rPr>
        <w:t>Lucyna Sierzputowska</w:t>
      </w:r>
    </w:p>
    <w:p w:rsidR="000546A4" w:rsidRPr="003404A3" w:rsidRDefault="000546A4" w:rsidP="00FC2B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04A3">
        <w:rPr>
          <w:rFonts w:ascii="Arial" w:hAnsi="Arial" w:cs="Arial"/>
          <w:sz w:val="20"/>
          <w:szCs w:val="20"/>
        </w:rPr>
        <w:t>Magdalena Melchert Knop</w:t>
      </w:r>
    </w:p>
    <w:p w:rsidR="000546A4" w:rsidRPr="003404A3" w:rsidRDefault="000546A4" w:rsidP="00FC2BEE">
      <w:pPr>
        <w:jc w:val="right"/>
        <w:rPr>
          <w:rFonts w:ascii="Arial" w:hAnsi="Arial" w:cs="Arial"/>
        </w:rPr>
      </w:pPr>
      <w:r w:rsidRPr="003404A3">
        <w:rPr>
          <w:rFonts w:ascii="Arial" w:hAnsi="Arial" w:cs="Arial"/>
          <w:sz w:val="20"/>
          <w:szCs w:val="20"/>
        </w:rPr>
        <w:t>Katarzyna Chrzan</w:t>
      </w:r>
    </w:p>
    <w:sectPr w:rsidR="000546A4" w:rsidRPr="003404A3" w:rsidSect="00F9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A3"/>
    <w:rsid w:val="00025EAC"/>
    <w:rsid w:val="000546A4"/>
    <w:rsid w:val="00160691"/>
    <w:rsid w:val="002970E2"/>
    <w:rsid w:val="003404A3"/>
    <w:rsid w:val="003D12A9"/>
    <w:rsid w:val="00472F1C"/>
    <w:rsid w:val="0053716A"/>
    <w:rsid w:val="0062148E"/>
    <w:rsid w:val="00716527"/>
    <w:rsid w:val="00CE1CF8"/>
    <w:rsid w:val="00DA1910"/>
    <w:rsid w:val="00F96AB2"/>
    <w:rsid w:val="00FC2BEE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4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773</Words>
  <Characters>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Melchert-Knop</dc:creator>
  <cp:keywords/>
  <dc:description/>
  <cp:lastModifiedBy>sp2</cp:lastModifiedBy>
  <cp:revision>3</cp:revision>
  <cp:lastPrinted>2015-09-08T05:26:00Z</cp:lastPrinted>
  <dcterms:created xsi:type="dcterms:W3CDTF">2016-09-06T18:27:00Z</dcterms:created>
  <dcterms:modified xsi:type="dcterms:W3CDTF">2016-09-12T06:45:00Z</dcterms:modified>
</cp:coreProperties>
</file>