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53" w:rsidRPr="00A02B13" w:rsidRDefault="00755C53" w:rsidP="00755C53">
      <w:pPr>
        <w:pStyle w:val="Standard"/>
        <w:spacing w:line="276" w:lineRule="auto"/>
        <w:jc w:val="center"/>
        <w:rPr>
          <w:rFonts w:asciiTheme="majorHAnsi" w:hAnsiTheme="majorHAnsi" w:cstheme="majorHAnsi"/>
          <w:b/>
          <w:bCs/>
        </w:rPr>
      </w:pPr>
      <w:r w:rsidRPr="00A02B13">
        <w:rPr>
          <w:rFonts w:asciiTheme="majorHAnsi" w:hAnsiTheme="majorHAnsi" w:cstheme="majorHAnsi"/>
          <w:b/>
          <w:bCs/>
        </w:rPr>
        <w:t>Procedura postępowania w</w:t>
      </w:r>
      <w:r w:rsidRPr="00A02B13">
        <w:rPr>
          <w:rFonts w:asciiTheme="majorHAnsi" w:hAnsiTheme="majorHAnsi" w:cstheme="majorHAnsi"/>
          <w:b/>
        </w:rPr>
        <w:t xml:space="preserve"> </w:t>
      </w:r>
      <w:r w:rsidRPr="00A02B13">
        <w:rPr>
          <w:rFonts w:asciiTheme="majorHAnsi" w:hAnsiTheme="majorHAnsi" w:cstheme="majorHAnsi"/>
          <w:b/>
          <w:bCs/>
        </w:rPr>
        <w:t>przypadku pojawienia się w szkole pro</w:t>
      </w:r>
      <w:r>
        <w:rPr>
          <w:rFonts w:asciiTheme="majorHAnsi" w:hAnsiTheme="majorHAnsi" w:cstheme="majorHAnsi"/>
          <w:b/>
          <w:bCs/>
        </w:rPr>
        <w:t>blemu narkotyków bądź dopalaczy</w:t>
      </w:r>
    </w:p>
    <w:p w:rsidR="00755C53" w:rsidRPr="00A02B13" w:rsidRDefault="00755C53" w:rsidP="00755C53">
      <w:pPr>
        <w:pStyle w:val="Standard"/>
        <w:spacing w:line="276" w:lineRule="auto"/>
        <w:jc w:val="both"/>
        <w:rPr>
          <w:rFonts w:asciiTheme="majorHAnsi" w:hAnsiTheme="majorHAnsi" w:cstheme="majorHAnsi"/>
        </w:rPr>
      </w:pPr>
    </w:p>
    <w:p w:rsidR="00755C53" w:rsidRPr="00A02B13" w:rsidRDefault="00755C53" w:rsidP="00755C53">
      <w:pPr>
        <w:pStyle w:val="Standard"/>
        <w:numPr>
          <w:ilvl w:val="0"/>
          <w:numId w:val="1"/>
        </w:numPr>
        <w:spacing w:line="276" w:lineRule="auto"/>
        <w:jc w:val="both"/>
        <w:rPr>
          <w:rFonts w:asciiTheme="majorHAnsi" w:hAnsiTheme="majorHAnsi" w:cstheme="majorHAnsi"/>
        </w:rPr>
      </w:pPr>
      <w:r w:rsidRPr="00A02B13">
        <w:rPr>
          <w:rFonts w:asciiTheme="majorHAnsi" w:hAnsiTheme="majorHAnsi" w:cstheme="majorHAnsi"/>
        </w:rPr>
        <w:t>Znalezienie narkotyku w szkole (np. pod ławką, na korytarzu, w szatni  itp.):</w:t>
      </w:r>
    </w:p>
    <w:p w:rsidR="00755C53" w:rsidRPr="00A02B13" w:rsidRDefault="00755C53" w:rsidP="00755C53">
      <w:pPr>
        <w:pStyle w:val="Standard"/>
        <w:numPr>
          <w:ilvl w:val="0"/>
          <w:numId w:val="2"/>
        </w:numPr>
        <w:spacing w:line="276" w:lineRule="auto"/>
        <w:ind w:left="709" w:firstLine="0"/>
        <w:jc w:val="both"/>
        <w:rPr>
          <w:rFonts w:asciiTheme="majorHAnsi" w:hAnsiTheme="majorHAnsi" w:cstheme="majorHAnsi"/>
        </w:rPr>
      </w:pPr>
      <w:r w:rsidRPr="00A02B13">
        <w:rPr>
          <w:rFonts w:asciiTheme="majorHAnsi" w:hAnsiTheme="majorHAnsi" w:cstheme="majorHAnsi"/>
        </w:rPr>
        <w:t>poinformować o zdarzeniu dyrektora szkoły</w:t>
      </w:r>
    </w:p>
    <w:p w:rsidR="00755C53" w:rsidRPr="00A02B13" w:rsidRDefault="00755C53" w:rsidP="00755C53">
      <w:pPr>
        <w:pStyle w:val="Standard"/>
        <w:numPr>
          <w:ilvl w:val="0"/>
          <w:numId w:val="2"/>
        </w:numPr>
        <w:spacing w:line="276" w:lineRule="auto"/>
        <w:ind w:left="709" w:firstLine="0"/>
        <w:jc w:val="both"/>
        <w:rPr>
          <w:rFonts w:asciiTheme="majorHAnsi" w:hAnsiTheme="majorHAnsi" w:cstheme="majorHAnsi"/>
        </w:rPr>
      </w:pPr>
      <w:r w:rsidRPr="00A02B13">
        <w:rPr>
          <w:rFonts w:asciiTheme="majorHAnsi" w:hAnsiTheme="majorHAnsi" w:cstheme="majorHAnsi"/>
        </w:rPr>
        <w:t>wezwać policję, która odbierze i zabezpieczy narkotyk</w:t>
      </w:r>
    </w:p>
    <w:p w:rsidR="00755C53" w:rsidRPr="00B043CA" w:rsidRDefault="00755C53" w:rsidP="00755C53">
      <w:pPr>
        <w:pStyle w:val="Standard"/>
        <w:numPr>
          <w:ilvl w:val="0"/>
          <w:numId w:val="1"/>
        </w:numPr>
        <w:spacing w:line="276" w:lineRule="auto"/>
        <w:jc w:val="both"/>
        <w:rPr>
          <w:rFonts w:asciiTheme="majorHAnsi" w:hAnsiTheme="majorHAnsi" w:cstheme="majorHAnsi"/>
        </w:rPr>
      </w:pPr>
      <w:r w:rsidRPr="00B043CA">
        <w:rPr>
          <w:rFonts w:asciiTheme="majorHAnsi" w:hAnsiTheme="majorHAnsi" w:cstheme="majorHAnsi"/>
        </w:rPr>
        <w:t>Domniemanie o posiadaniu narkotyku przez ucznia:</w:t>
      </w:r>
    </w:p>
    <w:p w:rsidR="00755C53" w:rsidRPr="00A02B13" w:rsidRDefault="00755C53" w:rsidP="00755C53">
      <w:pPr>
        <w:pStyle w:val="Standard"/>
        <w:numPr>
          <w:ilvl w:val="0"/>
          <w:numId w:val="3"/>
        </w:numPr>
        <w:spacing w:line="276" w:lineRule="auto"/>
        <w:ind w:left="709" w:firstLine="0"/>
        <w:jc w:val="both"/>
        <w:rPr>
          <w:rFonts w:asciiTheme="majorHAnsi" w:hAnsiTheme="majorHAnsi" w:cstheme="majorHAnsi"/>
        </w:rPr>
      </w:pPr>
      <w:r w:rsidRPr="00A02B13">
        <w:rPr>
          <w:rFonts w:asciiTheme="majorHAnsi" w:hAnsiTheme="majorHAnsi" w:cstheme="majorHAnsi"/>
        </w:rPr>
        <w:t>powiadomić wychowawcę, pedagoga, dyrektora</w:t>
      </w:r>
    </w:p>
    <w:p w:rsidR="00755C53" w:rsidRPr="00A02B13" w:rsidRDefault="00755C53" w:rsidP="00755C53">
      <w:pPr>
        <w:pStyle w:val="Standard"/>
        <w:numPr>
          <w:ilvl w:val="0"/>
          <w:numId w:val="3"/>
        </w:numPr>
        <w:spacing w:line="276" w:lineRule="auto"/>
        <w:ind w:left="0" w:firstLine="709"/>
        <w:jc w:val="both"/>
        <w:rPr>
          <w:rFonts w:asciiTheme="majorHAnsi" w:hAnsiTheme="majorHAnsi" w:cstheme="majorHAnsi"/>
        </w:rPr>
      </w:pPr>
      <w:r w:rsidRPr="00A02B13">
        <w:rPr>
          <w:rFonts w:asciiTheme="majorHAnsi" w:hAnsiTheme="majorHAnsi" w:cstheme="majorHAnsi"/>
        </w:rPr>
        <w:t>odizolować ucznia</w:t>
      </w:r>
    </w:p>
    <w:p w:rsidR="00755C53" w:rsidRPr="00A02B13" w:rsidRDefault="00755C53" w:rsidP="00755C53">
      <w:pPr>
        <w:pStyle w:val="Standard"/>
        <w:numPr>
          <w:ilvl w:val="0"/>
          <w:numId w:val="3"/>
        </w:numPr>
        <w:spacing w:line="276" w:lineRule="auto"/>
        <w:ind w:left="0" w:firstLine="709"/>
        <w:jc w:val="both"/>
        <w:rPr>
          <w:rFonts w:asciiTheme="majorHAnsi" w:hAnsiTheme="majorHAnsi" w:cstheme="majorHAnsi"/>
        </w:rPr>
      </w:pPr>
      <w:r w:rsidRPr="00A02B13">
        <w:rPr>
          <w:rFonts w:asciiTheme="majorHAnsi" w:hAnsiTheme="majorHAnsi" w:cstheme="majorHAnsi"/>
        </w:rPr>
        <w:t>powiadomić rodziców, wezwać ich do szkoły</w:t>
      </w:r>
    </w:p>
    <w:p w:rsidR="00755C53" w:rsidRPr="00A02B13" w:rsidRDefault="00755C53" w:rsidP="00755C53">
      <w:pPr>
        <w:pStyle w:val="Standard"/>
        <w:numPr>
          <w:ilvl w:val="0"/>
          <w:numId w:val="3"/>
        </w:numPr>
        <w:spacing w:line="276" w:lineRule="auto"/>
        <w:ind w:left="0" w:firstLine="709"/>
        <w:jc w:val="both"/>
        <w:rPr>
          <w:rFonts w:asciiTheme="majorHAnsi" w:hAnsiTheme="majorHAnsi" w:cstheme="majorHAnsi"/>
        </w:rPr>
      </w:pPr>
      <w:r w:rsidRPr="00A02B13">
        <w:rPr>
          <w:rFonts w:asciiTheme="majorHAnsi" w:hAnsiTheme="majorHAnsi" w:cstheme="majorHAnsi"/>
        </w:rPr>
        <w:t>zaproponować opróżnienie tornistra</w:t>
      </w:r>
    </w:p>
    <w:p w:rsidR="00755C53" w:rsidRPr="00A02B13" w:rsidRDefault="00755C53" w:rsidP="00755C53">
      <w:pPr>
        <w:pStyle w:val="Standard"/>
        <w:numPr>
          <w:ilvl w:val="0"/>
          <w:numId w:val="3"/>
        </w:numPr>
        <w:spacing w:line="276" w:lineRule="auto"/>
        <w:ind w:left="0" w:firstLine="709"/>
        <w:jc w:val="both"/>
        <w:rPr>
          <w:rFonts w:asciiTheme="majorHAnsi" w:hAnsiTheme="majorHAnsi" w:cstheme="majorHAnsi"/>
        </w:rPr>
      </w:pPr>
      <w:r w:rsidRPr="00A02B13">
        <w:rPr>
          <w:rFonts w:asciiTheme="majorHAnsi" w:hAnsiTheme="majorHAnsi" w:cstheme="majorHAnsi"/>
        </w:rPr>
        <w:t>zabezpieczyć dowody przy świadkach</w:t>
      </w:r>
    </w:p>
    <w:p w:rsidR="00755C53" w:rsidRPr="00A02B13" w:rsidRDefault="00755C53" w:rsidP="00755C53">
      <w:pPr>
        <w:pStyle w:val="Standard"/>
        <w:numPr>
          <w:ilvl w:val="0"/>
          <w:numId w:val="3"/>
        </w:numPr>
        <w:spacing w:line="276" w:lineRule="auto"/>
        <w:ind w:left="0" w:firstLine="709"/>
        <w:jc w:val="both"/>
        <w:rPr>
          <w:rFonts w:asciiTheme="majorHAnsi" w:hAnsiTheme="majorHAnsi" w:cstheme="majorHAnsi"/>
        </w:rPr>
      </w:pPr>
      <w:r w:rsidRPr="00A02B13">
        <w:rPr>
          <w:rFonts w:asciiTheme="majorHAnsi" w:hAnsiTheme="majorHAnsi" w:cstheme="majorHAnsi"/>
        </w:rPr>
        <w:t>wezwać policję w celu zabezpieczenia narkotyku. Nauczyciel nie ma prawa przeszukać teczki ucznia ani jego rzeczy osobistych.</w:t>
      </w:r>
    </w:p>
    <w:p w:rsidR="00755C53" w:rsidRPr="00A02B13" w:rsidRDefault="00755C53" w:rsidP="00755C53">
      <w:pPr>
        <w:pStyle w:val="Standard"/>
        <w:numPr>
          <w:ilvl w:val="0"/>
          <w:numId w:val="3"/>
        </w:numPr>
        <w:spacing w:line="276" w:lineRule="auto"/>
        <w:ind w:left="0" w:firstLine="709"/>
        <w:jc w:val="both"/>
        <w:rPr>
          <w:rFonts w:asciiTheme="majorHAnsi" w:hAnsiTheme="majorHAnsi" w:cstheme="majorHAnsi"/>
        </w:rPr>
      </w:pPr>
      <w:r w:rsidRPr="00A02B13">
        <w:rPr>
          <w:rFonts w:asciiTheme="majorHAnsi" w:hAnsiTheme="majorHAnsi" w:cstheme="majorHAnsi"/>
        </w:rPr>
        <w:t>wysłuchanie nieletniego przy rodzicach.</w:t>
      </w:r>
    </w:p>
    <w:p w:rsidR="00755C53" w:rsidRPr="00B043CA" w:rsidRDefault="00755C53" w:rsidP="00755C53">
      <w:pPr>
        <w:pStyle w:val="Standard"/>
        <w:numPr>
          <w:ilvl w:val="0"/>
          <w:numId w:val="1"/>
        </w:numPr>
        <w:spacing w:line="276" w:lineRule="auto"/>
        <w:jc w:val="both"/>
        <w:rPr>
          <w:rFonts w:asciiTheme="majorHAnsi" w:hAnsiTheme="majorHAnsi" w:cstheme="majorHAnsi"/>
        </w:rPr>
      </w:pPr>
      <w:r w:rsidRPr="00B043CA">
        <w:rPr>
          <w:rFonts w:asciiTheme="majorHAnsi" w:hAnsiTheme="majorHAnsi" w:cstheme="majorHAnsi"/>
        </w:rPr>
        <w:t>Dostrzeżenie u ucznia objawów odurzenia (zmiany nastroju, zachowanie nieadekwatne do sytuacji, zaburzenia koordynacji ruchowej, niepokój psychoruchowy, przysypianie na lekcji, powolne, bełkotliwe wypowiedzi lub  słowotok, przekrwione lub szkliste oczy, zwężone lub bardzo rozszerzone źrenice, nie reagujące na światło, opadające powieki):</w:t>
      </w:r>
    </w:p>
    <w:p w:rsidR="00755C53" w:rsidRPr="00A02B13" w:rsidRDefault="00755C53" w:rsidP="00755C53">
      <w:pPr>
        <w:pStyle w:val="Standard"/>
        <w:numPr>
          <w:ilvl w:val="0"/>
          <w:numId w:val="4"/>
        </w:numPr>
        <w:spacing w:line="276" w:lineRule="auto"/>
        <w:ind w:left="0" w:firstLine="709"/>
        <w:jc w:val="both"/>
        <w:rPr>
          <w:rFonts w:asciiTheme="majorHAnsi" w:hAnsiTheme="majorHAnsi" w:cstheme="majorHAnsi"/>
        </w:rPr>
      </w:pPr>
      <w:r w:rsidRPr="00A02B13">
        <w:rPr>
          <w:rFonts w:asciiTheme="majorHAnsi" w:hAnsiTheme="majorHAnsi" w:cstheme="majorHAnsi"/>
        </w:rPr>
        <w:t>zapewnić opiekę higienistki lub lekarza</w:t>
      </w:r>
    </w:p>
    <w:p w:rsidR="00755C53" w:rsidRPr="00A02B13" w:rsidRDefault="00755C53" w:rsidP="00755C53">
      <w:pPr>
        <w:pStyle w:val="Standard"/>
        <w:numPr>
          <w:ilvl w:val="0"/>
          <w:numId w:val="4"/>
        </w:numPr>
        <w:spacing w:line="276" w:lineRule="auto"/>
        <w:ind w:left="0" w:firstLine="709"/>
        <w:jc w:val="both"/>
        <w:rPr>
          <w:rFonts w:asciiTheme="majorHAnsi" w:hAnsiTheme="majorHAnsi" w:cstheme="majorHAnsi"/>
        </w:rPr>
      </w:pPr>
      <w:r w:rsidRPr="00A02B13">
        <w:rPr>
          <w:rFonts w:asciiTheme="majorHAnsi" w:hAnsiTheme="majorHAnsi" w:cstheme="majorHAnsi"/>
        </w:rPr>
        <w:t>zawiadomić rodziców i dyrekcję szkoły.</w:t>
      </w:r>
    </w:p>
    <w:p w:rsidR="00755C53" w:rsidRPr="00B043CA" w:rsidRDefault="00755C53" w:rsidP="00755C53">
      <w:pPr>
        <w:pStyle w:val="Akapitzlist"/>
        <w:numPr>
          <w:ilvl w:val="0"/>
          <w:numId w:val="1"/>
        </w:numPr>
        <w:spacing w:line="276" w:lineRule="auto"/>
        <w:jc w:val="both"/>
        <w:rPr>
          <w:rFonts w:asciiTheme="majorHAnsi" w:hAnsiTheme="majorHAnsi" w:cstheme="majorHAnsi"/>
        </w:rPr>
      </w:pPr>
      <w:r w:rsidRPr="00B043CA">
        <w:rPr>
          <w:rFonts w:asciiTheme="majorHAnsi" w:hAnsiTheme="majorHAnsi" w:cstheme="majorHAnsi"/>
        </w:rPr>
        <w:t>W przypadku, gdy nauczyciel podejrzewa, że na terenie szkoły znajduje się uczeń będący pod wpływem alkoholu lub posiadający alkohol lub wyrób tytoniowy, powinien:</w:t>
      </w:r>
    </w:p>
    <w:p w:rsidR="00755C53" w:rsidRPr="00A02B13" w:rsidRDefault="00755C53" w:rsidP="00755C53">
      <w:pPr>
        <w:pStyle w:val="Akapitzlist"/>
        <w:numPr>
          <w:ilvl w:val="0"/>
          <w:numId w:val="5"/>
        </w:numPr>
        <w:spacing w:line="276" w:lineRule="auto"/>
        <w:ind w:hanging="731"/>
        <w:jc w:val="both"/>
        <w:rPr>
          <w:rFonts w:asciiTheme="majorHAnsi" w:hAnsiTheme="majorHAnsi" w:cstheme="majorHAnsi"/>
        </w:rPr>
      </w:pPr>
      <w:r w:rsidRPr="00A02B13">
        <w:rPr>
          <w:rFonts w:asciiTheme="majorHAnsi" w:hAnsiTheme="majorHAnsi" w:cstheme="majorHAnsi"/>
        </w:rPr>
        <w:t>Powiadomić wychowawcę klasy, pedagoga szkolnego i dyrekcję szkoły.</w:t>
      </w:r>
    </w:p>
    <w:p w:rsidR="00755C53" w:rsidRPr="00A02B13" w:rsidRDefault="00755C53" w:rsidP="00755C53">
      <w:pPr>
        <w:pStyle w:val="Akapitzlist"/>
        <w:numPr>
          <w:ilvl w:val="0"/>
          <w:numId w:val="5"/>
        </w:numPr>
        <w:spacing w:line="276" w:lineRule="auto"/>
        <w:ind w:left="0" w:firstLine="687"/>
        <w:jc w:val="both"/>
        <w:rPr>
          <w:rFonts w:asciiTheme="majorHAnsi" w:hAnsiTheme="majorHAnsi" w:cstheme="majorHAnsi"/>
        </w:rPr>
      </w:pPr>
      <w:r w:rsidRPr="00A02B13">
        <w:rPr>
          <w:rFonts w:asciiTheme="majorHAnsi" w:hAnsiTheme="majorHAnsi" w:cstheme="majorHAnsi"/>
        </w:rPr>
        <w:t>Odizolowuje ucznia od reszty klasy, ale ze względów bezpieczeństwa nie pozostawia go samego; stwarza warunki, w których nie będzie zagrożone jego życie ani zdrowie. Uczeń nie może pozostawać bez opieki – powinna zająć się nim pielęgniarka lub osoba przeszkolona w udzielaniu pierwszej pomocy.</w:t>
      </w:r>
    </w:p>
    <w:p w:rsidR="00755C53" w:rsidRPr="00B0776B" w:rsidRDefault="00755C53" w:rsidP="00755C53">
      <w:pPr>
        <w:pStyle w:val="Akapitzlist"/>
        <w:numPr>
          <w:ilvl w:val="0"/>
          <w:numId w:val="5"/>
        </w:numPr>
        <w:spacing w:line="276" w:lineRule="auto"/>
        <w:ind w:left="0" w:firstLine="709"/>
        <w:jc w:val="both"/>
        <w:rPr>
          <w:rFonts w:asciiTheme="majorHAnsi" w:hAnsiTheme="majorHAnsi" w:cstheme="majorHAnsi"/>
        </w:rPr>
      </w:pPr>
      <w:r w:rsidRPr="00B0776B">
        <w:rPr>
          <w:rFonts w:asciiTheme="majorHAnsi" w:hAnsiTheme="majorHAnsi" w:cstheme="majorHAnsi"/>
        </w:rPr>
        <w:t xml:space="preserve">Udziela pomocy medycznej, w razie potrzeby wzywa lekarza w celu stwierdzenia stanu trzeźwości lub odurzenia. </w:t>
      </w:r>
    </w:p>
    <w:p w:rsidR="00755C53" w:rsidRPr="00B0776B" w:rsidRDefault="00755C53" w:rsidP="00755C53">
      <w:pPr>
        <w:pStyle w:val="Akapitzlist"/>
        <w:numPr>
          <w:ilvl w:val="0"/>
          <w:numId w:val="5"/>
        </w:numPr>
        <w:spacing w:line="276" w:lineRule="auto"/>
        <w:ind w:left="0" w:firstLine="709"/>
        <w:jc w:val="both"/>
        <w:rPr>
          <w:rFonts w:asciiTheme="majorHAnsi" w:hAnsiTheme="majorHAnsi" w:cstheme="majorHAnsi"/>
        </w:rPr>
      </w:pPr>
      <w:r w:rsidRPr="00B0776B">
        <w:rPr>
          <w:rFonts w:asciiTheme="majorHAnsi" w:hAnsiTheme="majorHAnsi" w:cstheme="majorHAnsi"/>
        </w:rPr>
        <w:t>Zawiadamia o fakcie rodziców lub opiekunów, których zobowiązuje do niezwłocznego odebrania ucznia ze szkoły.</w:t>
      </w:r>
    </w:p>
    <w:p w:rsidR="00755C53" w:rsidRPr="00B0776B" w:rsidRDefault="00755C53" w:rsidP="00755C53">
      <w:pPr>
        <w:pStyle w:val="Akapitzlist"/>
        <w:numPr>
          <w:ilvl w:val="0"/>
          <w:numId w:val="5"/>
        </w:numPr>
        <w:spacing w:line="276" w:lineRule="auto"/>
        <w:ind w:left="0" w:firstLine="709"/>
        <w:jc w:val="both"/>
        <w:rPr>
          <w:rFonts w:asciiTheme="majorHAnsi" w:hAnsiTheme="majorHAnsi" w:cstheme="majorHAnsi"/>
        </w:rPr>
      </w:pPr>
      <w:r w:rsidRPr="00B0776B">
        <w:rPr>
          <w:rFonts w:asciiTheme="majorHAnsi" w:hAnsiTheme="majorHAnsi" w:cstheme="majorHAnsi"/>
        </w:rPr>
        <w:t>Powiadamia Policję, jeżeli rodzice nie zgłaszają się po dziecko w wyznaczonym czasie, a jest ono agresywne, zachowaniem zakłóca porządek lub zagraża życiu lub zdrowiu innych. Policja może umieścić ucznia w izbie wytrzeźwień lub policyjnej izbie zatrzymań (nie dłużej niż na 24 godziny) oraz ma obowiązek powiadomić o tym fakcie rodziców lub opiekunów i z urzędu sąd rodzinny.</w:t>
      </w:r>
    </w:p>
    <w:p w:rsidR="00755C53" w:rsidRDefault="00755C53" w:rsidP="00755C53">
      <w:pPr>
        <w:pStyle w:val="Akapitzlist"/>
        <w:numPr>
          <w:ilvl w:val="0"/>
          <w:numId w:val="5"/>
        </w:numPr>
        <w:spacing w:line="276" w:lineRule="auto"/>
        <w:ind w:left="0" w:firstLine="709"/>
        <w:jc w:val="both"/>
        <w:rPr>
          <w:rFonts w:asciiTheme="majorHAnsi" w:hAnsiTheme="majorHAnsi" w:cstheme="majorHAnsi"/>
        </w:rPr>
      </w:pPr>
      <w:r w:rsidRPr="00B0776B">
        <w:rPr>
          <w:rFonts w:asciiTheme="majorHAnsi" w:hAnsiTheme="majorHAnsi" w:cstheme="majorHAnsi"/>
        </w:rPr>
        <w:t xml:space="preserve">Powiadamia sąd rodzinny o pogłębiającej się demoralizacji ucznia, jeżeli incydent się powtarza, a deklarowana współpraca rodziców nie przynosi oczekiwanych rezultatów. </w:t>
      </w:r>
    </w:p>
    <w:p w:rsidR="00755C53" w:rsidRPr="006B08CA" w:rsidRDefault="00755C53" w:rsidP="00755C53">
      <w:pPr>
        <w:spacing w:line="276" w:lineRule="auto"/>
        <w:jc w:val="both"/>
        <w:rPr>
          <w:rFonts w:asciiTheme="majorHAnsi" w:hAnsiTheme="majorHAnsi" w:cstheme="majorHAnsi"/>
        </w:rPr>
      </w:pPr>
      <w:r w:rsidRPr="006B08CA">
        <w:rPr>
          <w:rFonts w:asciiTheme="majorHAnsi" w:hAnsiTheme="majorHAnsi" w:cstheme="majorHAnsi"/>
        </w:rPr>
        <w:t>Z realizacji każdego z wyżej wymienionych punktów sporządza się notatkę.</w:t>
      </w:r>
    </w:p>
    <w:p w:rsidR="00755C53" w:rsidRDefault="00755C53" w:rsidP="00755C53">
      <w:pPr>
        <w:pStyle w:val="Standard"/>
        <w:spacing w:line="276" w:lineRule="auto"/>
        <w:ind w:left="283"/>
        <w:jc w:val="both"/>
        <w:rPr>
          <w:rFonts w:asciiTheme="majorHAnsi" w:hAnsiTheme="majorHAnsi" w:cstheme="majorHAnsi"/>
          <w:u w:val="single"/>
        </w:rPr>
      </w:pPr>
    </w:p>
    <w:p w:rsidR="00755C53" w:rsidRPr="0044307A" w:rsidRDefault="00755C53" w:rsidP="00755C53">
      <w:pPr>
        <w:pStyle w:val="Standard"/>
        <w:spacing w:line="276" w:lineRule="auto"/>
        <w:ind w:left="283"/>
        <w:jc w:val="both"/>
        <w:rPr>
          <w:rFonts w:asciiTheme="majorHAnsi" w:hAnsiTheme="majorHAnsi" w:cstheme="majorHAnsi"/>
          <w:u w:val="single"/>
        </w:rPr>
      </w:pPr>
      <w:r w:rsidRPr="0044307A">
        <w:rPr>
          <w:rFonts w:asciiTheme="majorHAnsi" w:hAnsiTheme="majorHAnsi" w:cstheme="majorHAnsi"/>
          <w:u w:val="single"/>
        </w:rPr>
        <w:lastRenderedPageBreak/>
        <w:t>Uwagi:</w:t>
      </w:r>
    </w:p>
    <w:p w:rsidR="00755C53" w:rsidRPr="00A02B13" w:rsidRDefault="00755C53" w:rsidP="00755C53">
      <w:pPr>
        <w:pStyle w:val="Standard"/>
        <w:spacing w:line="276" w:lineRule="auto"/>
        <w:jc w:val="both"/>
        <w:rPr>
          <w:rFonts w:asciiTheme="majorHAnsi" w:hAnsiTheme="majorHAnsi" w:cstheme="majorHAnsi"/>
        </w:rPr>
      </w:pPr>
      <w:r>
        <w:rPr>
          <w:rFonts w:asciiTheme="majorHAnsi" w:hAnsiTheme="majorHAnsi" w:cstheme="majorHAnsi"/>
        </w:rPr>
        <w:t xml:space="preserve">- </w:t>
      </w:r>
      <w:r w:rsidRPr="00A02B13">
        <w:rPr>
          <w:rFonts w:asciiTheme="majorHAnsi" w:hAnsiTheme="majorHAnsi" w:cstheme="majorHAnsi"/>
        </w:rPr>
        <w:t>Postępować dyskretnie, ale stanowczo w określeniu przyczyny i rozwiązaniu problemu na linii szkoła – specjalista – rodzina.</w:t>
      </w:r>
    </w:p>
    <w:p w:rsidR="00755C53" w:rsidRPr="00A02B13" w:rsidRDefault="00755C53" w:rsidP="00755C53">
      <w:pPr>
        <w:pStyle w:val="Standard"/>
        <w:spacing w:line="276" w:lineRule="auto"/>
        <w:jc w:val="both"/>
        <w:rPr>
          <w:rFonts w:asciiTheme="majorHAnsi" w:hAnsiTheme="majorHAnsi" w:cstheme="majorHAnsi"/>
        </w:rPr>
      </w:pPr>
      <w:r>
        <w:rPr>
          <w:rFonts w:asciiTheme="majorHAnsi" w:hAnsiTheme="majorHAnsi" w:cstheme="majorHAnsi"/>
        </w:rPr>
        <w:t xml:space="preserve">- </w:t>
      </w:r>
      <w:r w:rsidRPr="00A02B13">
        <w:rPr>
          <w:rFonts w:asciiTheme="majorHAnsi" w:hAnsiTheme="majorHAnsi" w:cstheme="majorHAnsi"/>
        </w:rPr>
        <w:t>W każdym przypadku dyrekcja przekazuje informacje radzie pedagogicznej, która analizuje problem i wyciąga wnioski co do dalszego postępowania.</w:t>
      </w:r>
    </w:p>
    <w:p w:rsidR="002D67DC" w:rsidRDefault="002D67DC">
      <w:bookmarkStart w:id="0" w:name="_GoBack"/>
      <w:bookmarkEnd w:id="0"/>
    </w:p>
    <w:sectPr w:rsidR="002D67DC" w:rsidSect="00D542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14C87"/>
    <w:multiLevelType w:val="hybridMultilevel"/>
    <w:tmpl w:val="F02C5524"/>
    <w:lvl w:ilvl="0" w:tplc="D088671A">
      <w:start w:val="1"/>
      <w:numFmt w:val="lowerLetter"/>
      <w:lvlText w:val="%1)"/>
      <w:lvlJc w:val="left"/>
      <w:pPr>
        <w:ind w:left="1228" w:hanging="360"/>
      </w:pPr>
      <w:rPr>
        <w:rFonts w:cs="Times New Roman" w:hint="default"/>
      </w:rPr>
    </w:lvl>
    <w:lvl w:ilvl="1" w:tplc="04150019" w:tentative="1">
      <w:start w:val="1"/>
      <w:numFmt w:val="lowerLetter"/>
      <w:lvlText w:val="%2."/>
      <w:lvlJc w:val="left"/>
      <w:pPr>
        <w:ind w:left="1948" w:hanging="360"/>
      </w:pPr>
      <w:rPr>
        <w:rFonts w:cs="Times New Roman"/>
      </w:rPr>
    </w:lvl>
    <w:lvl w:ilvl="2" w:tplc="0415001B" w:tentative="1">
      <w:start w:val="1"/>
      <w:numFmt w:val="lowerRoman"/>
      <w:lvlText w:val="%3."/>
      <w:lvlJc w:val="right"/>
      <w:pPr>
        <w:ind w:left="2668" w:hanging="180"/>
      </w:pPr>
      <w:rPr>
        <w:rFonts w:cs="Times New Roman"/>
      </w:rPr>
    </w:lvl>
    <w:lvl w:ilvl="3" w:tplc="0415000F" w:tentative="1">
      <w:start w:val="1"/>
      <w:numFmt w:val="decimal"/>
      <w:lvlText w:val="%4."/>
      <w:lvlJc w:val="left"/>
      <w:pPr>
        <w:ind w:left="3388" w:hanging="360"/>
      </w:pPr>
      <w:rPr>
        <w:rFonts w:cs="Times New Roman"/>
      </w:rPr>
    </w:lvl>
    <w:lvl w:ilvl="4" w:tplc="04150019" w:tentative="1">
      <w:start w:val="1"/>
      <w:numFmt w:val="lowerLetter"/>
      <w:lvlText w:val="%5."/>
      <w:lvlJc w:val="left"/>
      <w:pPr>
        <w:ind w:left="4108" w:hanging="360"/>
      </w:pPr>
      <w:rPr>
        <w:rFonts w:cs="Times New Roman"/>
      </w:rPr>
    </w:lvl>
    <w:lvl w:ilvl="5" w:tplc="0415001B" w:tentative="1">
      <w:start w:val="1"/>
      <w:numFmt w:val="lowerRoman"/>
      <w:lvlText w:val="%6."/>
      <w:lvlJc w:val="right"/>
      <w:pPr>
        <w:ind w:left="4828" w:hanging="180"/>
      </w:pPr>
      <w:rPr>
        <w:rFonts w:cs="Times New Roman"/>
      </w:rPr>
    </w:lvl>
    <w:lvl w:ilvl="6" w:tplc="0415000F" w:tentative="1">
      <w:start w:val="1"/>
      <w:numFmt w:val="decimal"/>
      <w:lvlText w:val="%7."/>
      <w:lvlJc w:val="left"/>
      <w:pPr>
        <w:ind w:left="5548" w:hanging="360"/>
      </w:pPr>
      <w:rPr>
        <w:rFonts w:cs="Times New Roman"/>
      </w:rPr>
    </w:lvl>
    <w:lvl w:ilvl="7" w:tplc="04150019" w:tentative="1">
      <w:start w:val="1"/>
      <w:numFmt w:val="lowerLetter"/>
      <w:lvlText w:val="%8."/>
      <w:lvlJc w:val="left"/>
      <w:pPr>
        <w:ind w:left="6268" w:hanging="360"/>
      </w:pPr>
      <w:rPr>
        <w:rFonts w:cs="Times New Roman"/>
      </w:rPr>
    </w:lvl>
    <w:lvl w:ilvl="8" w:tplc="0415001B" w:tentative="1">
      <w:start w:val="1"/>
      <w:numFmt w:val="lowerRoman"/>
      <w:lvlText w:val="%9."/>
      <w:lvlJc w:val="right"/>
      <w:pPr>
        <w:ind w:left="6988" w:hanging="180"/>
      </w:pPr>
      <w:rPr>
        <w:rFonts w:cs="Times New Roman"/>
      </w:rPr>
    </w:lvl>
  </w:abstractNum>
  <w:abstractNum w:abstractNumId="1">
    <w:nsid w:val="2BE64679"/>
    <w:multiLevelType w:val="hybridMultilevel"/>
    <w:tmpl w:val="C478B6E2"/>
    <w:lvl w:ilvl="0" w:tplc="DFE63A02">
      <w:start w:val="1"/>
      <w:numFmt w:val="lowerLetter"/>
      <w:lvlText w:val="%1)"/>
      <w:lvlJc w:val="left"/>
      <w:pPr>
        <w:ind w:left="1892" w:hanging="360"/>
      </w:pPr>
      <w:rPr>
        <w:rFonts w:cs="Times New Roman" w:hint="default"/>
      </w:rPr>
    </w:lvl>
    <w:lvl w:ilvl="1" w:tplc="04150019" w:tentative="1">
      <w:start w:val="1"/>
      <w:numFmt w:val="lowerLetter"/>
      <w:lvlText w:val="%2."/>
      <w:lvlJc w:val="left"/>
      <w:pPr>
        <w:ind w:left="2612" w:hanging="360"/>
      </w:pPr>
      <w:rPr>
        <w:rFonts w:cs="Times New Roman"/>
      </w:rPr>
    </w:lvl>
    <w:lvl w:ilvl="2" w:tplc="0415001B" w:tentative="1">
      <w:start w:val="1"/>
      <w:numFmt w:val="lowerRoman"/>
      <w:lvlText w:val="%3."/>
      <w:lvlJc w:val="right"/>
      <w:pPr>
        <w:ind w:left="3332" w:hanging="180"/>
      </w:pPr>
      <w:rPr>
        <w:rFonts w:cs="Times New Roman"/>
      </w:rPr>
    </w:lvl>
    <w:lvl w:ilvl="3" w:tplc="0415000F" w:tentative="1">
      <w:start w:val="1"/>
      <w:numFmt w:val="decimal"/>
      <w:lvlText w:val="%4."/>
      <w:lvlJc w:val="left"/>
      <w:pPr>
        <w:ind w:left="4052" w:hanging="360"/>
      </w:pPr>
      <w:rPr>
        <w:rFonts w:cs="Times New Roman"/>
      </w:rPr>
    </w:lvl>
    <w:lvl w:ilvl="4" w:tplc="04150019" w:tentative="1">
      <w:start w:val="1"/>
      <w:numFmt w:val="lowerLetter"/>
      <w:lvlText w:val="%5."/>
      <w:lvlJc w:val="left"/>
      <w:pPr>
        <w:ind w:left="4772" w:hanging="360"/>
      </w:pPr>
      <w:rPr>
        <w:rFonts w:cs="Times New Roman"/>
      </w:rPr>
    </w:lvl>
    <w:lvl w:ilvl="5" w:tplc="0415001B" w:tentative="1">
      <w:start w:val="1"/>
      <w:numFmt w:val="lowerRoman"/>
      <w:lvlText w:val="%6."/>
      <w:lvlJc w:val="right"/>
      <w:pPr>
        <w:ind w:left="5492" w:hanging="180"/>
      </w:pPr>
      <w:rPr>
        <w:rFonts w:cs="Times New Roman"/>
      </w:rPr>
    </w:lvl>
    <w:lvl w:ilvl="6" w:tplc="0415000F" w:tentative="1">
      <w:start w:val="1"/>
      <w:numFmt w:val="decimal"/>
      <w:lvlText w:val="%7."/>
      <w:lvlJc w:val="left"/>
      <w:pPr>
        <w:ind w:left="6212" w:hanging="360"/>
      </w:pPr>
      <w:rPr>
        <w:rFonts w:cs="Times New Roman"/>
      </w:rPr>
    </w:lvl>
    <w:lvl w:ilvl="7" w:tplc="04150019" w:tentative="1">
      <w:start w:val="1"/>
      <w:numFmt w:val="lowerLetter"/>
      <w:lvlText w:val="%8."/>
      <w:lvlJc w:val="left"/>
      <w:pPr>
        <w:ind w:left="6932" w:hanging="360"/>
      </w:pPr>
      <w:rPr>
        <w:rFonts w:cs="Times New Roman"/>
      </w:rPr>
    </w:lvl>
    <w:lvl w:ilvl="8" w:tplc="0415001B" w:tentative="1">
      <w:start w:val="1"/>
      <w:numFmt w:val="lowerRoman"/>
      <w:lvlText w:val="%9."/>
      <w:lvlJc w:val="right"/>
      <w:pPr>
        <w:ind w:left="7652" w:hanging="180"/>
      </w:pPr>
      <w:rPr>
        <w:rFonts w:cs="Times New Roman"/>
      </w:rPr>
    </w:lvl>
  </w:abstractNum>
  <w:abstractNum w:abstractNumId="2">
    <w:nsid w:val="3D3A1952"/>
    <w:multiLevelType w:val="hybridMultilevel"/>
    <w:tmpl w:val="30F2288C"/>
    <w:lvl w:ilvl="0" w:tplc="DFE63A0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44466215"/>
    <w:multiLevelType w:val="hybridMultilevel"/>
    <w:tmpl w:val="B94C076E"/>
    <w:lvl w:ilvl="0" w:tplc="1D42C0A8">
      <w:start w:val="1"/>
      <w:numFmt w:val="lowerLetter"/>
      <w:lvlText w:val="%1)"/>
      <w:lvlJc w:val="left"/>
      <w:pPr>
        <w:ind w:left="1228" w:hanging="360"/>
      </w:pPr>
      <w:rPr>
        <w:rFonts w:cs="Times New Roman" w:hint="default"/>
      </w:rPr>
    </w:lvl>
    <w:lvl w:ilvl="1" w:tplc="04150019" w:tentative="1">
      <w:start w:val="1"/>
      <w:numFmt w:val="lowerLetter"/>
      <w:lvlText w:val="%2."/>
      <w:lvlJc w:val="left"/>
      <w:pPr>
        <w:ind w:left="1948" w:hanging="360"/>
      </w:pPr>
      <w:rPr>
        <w:rFonts w:cs="Times New Roman"/>
      </w:rPr>
    </w:lvl>
    <w:lvl w:ilvl="2" w:tplc="0415001B" w:tentative="1">
      <w:start w:val="1"/>
      <w:numFmt w:val="lowerRoman"/>
      <w:lvlText w:val="%3."/>
      <w:lvlJc w:val="right"/>
      <w:pPr>
        <w:ind w:left="2668" w:hanging="180"/>
      </w:pPr>
      <w:rPr>
        <w:rFonts w:cs="Times New Roman"/>
      </w:rPr>
    </w:lvl>
    <w:lvl w:ilvl="3" w:tplc="0415000F" w:tentative="1">
      <w:start w:val="1"/>
      <w:numFmt w:val="decimal"/>
      <w:lvlText w:val="%4."/>
      <w:lvlJc w:val="left"/>
      <w:pPr>
        <w:ind w:left="3388" w:hanging="360"/>
      </w:pPr>
      <w:rPr>
        <w:rFonts w:cs="Times New Roman"/>
      </w:rPr>
    </w:lvl>
    <w:lvl w:ilvl="4" w:tplc="04150019" w:tentative="1">
      <w:start w:val="1"/>
      <w:numFmt w:val="lowerLetter"/>
      <w:lvlText w:val="%5."/>
      <w:lvlJc w:val="left"/>
      <w:pPr>
        <w:ind w:left="4108" w:hanging="360"/>
      </w:pPr>
      <w:rPr>
        <w:rFonts w:cs="Times New Roman"/>
      </w:rPr>
    </w:lvl>
    <w:lvl w:ilvl="5" w:tplc="0415001B" w:tentative="1">
      <w:start w:val="1"/>
      <w:numFmt w:val="lowerRoman"/>
      <w:lvlText w:val="%6."/>
      <w:lvlJc w:val="right"/>
      <w:pPr>
        <w:ind w:left="4828" w:hanging="180"/>
      </w:pPr>
      <w:rPr>
        <w:rFonts w:cs="Times New Roman"/>
      </w:rPr>
    </w:lvl>
    <w:lvl w:ilvl="6" w:tplc="0415000F" w:tentative="1">
      <w:start w:val="1"/>
      <w:numFmt w:val="decimal"/>
      <w:lvlText w:val="%7."/>
      <w:lvlJc w:val="left"/>
      <w:pPr>
        <w:ind w:left="5548" w:hanging="360"/>
      </w:pPr>
      <w:rPr>
        <w:rFonts w:cs="Times New Roman"/>
      </w:rPr>
    </w:lvl>
    <w:lvl w:ilvl="7" w:tplc="04150019" w:tentative="1">
      <w:start w:val="1"/>
      <w:numFmt w:val="lowerLetter"/>
      <w:lvlText w:val="%8."/>
      <w:lvlJc w:val="left"/>
      <w:pPr>
        <w:ind w:left="6268" w:hanging="360"/>
      </w:pPr>
      <w:rPr>
        <w:rFonts w:cs="Times New Roman"/>
      </w:rPr>
    </w:lvl>
    <w:lvl w:ilvl="8" w:tplc="0415001B" w:tentative="1">
      <w:start w:val="1"/>
      <w:numFmt w:val="lowerRoman"/>
      <w:lvlText w:val="%9."/>
      <w:lvlJc w:val="right"/>
      <w:pPr>
        <w:ind w:left="6988" w:hanging="180"/>
      </w:pPr>
      <w:rPr>
        <w:rFonts w:cs="Times New Roman"/>
      </w:rPr>
    </w:lvl>
  </w:abstractNum>
  <w:abstractNum w:abstractNumId="4">
    <w:nsid w:val="46805248"/>
    <w:multiLevelType w:val="hybridMultilevel"/>
    <w:tmpl w:val="8B92C5C2"/>
    <w:lvl w:ilvl="0" w:tplc="807458AA">
      <w:start w:val="1"/>
      <w:numFmt w:val="decimal"/>
      <w:lvlText w:val="%1."/>
      <w:lvlJc w:val="left"/>
      <w:pPr>
        <w:ind w:left="360" w:hanging="360"/>
      </w:pPr>
      <w:rPr>
        <w:rFonts w:cs="Times New Roman" w:hint="default"/>
      </w:rPr>
    </w:lvl>
    <w:lvl w:ilvl="1" w:tplc="98880AE6">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55C53"/>
    <w:rsid w:val="002D67DC"/>
    <w:rsid w:val="00755C53"/>
    <w:rsid w:val="00B043CA"/>
    <w:rsid w:val="00D542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5C5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55C53"/>
    <w:pPr>
      <w:ind w:left="720"/>
      <w:contextualSpacing/>
    </w:pPr>
  </w:style>
  <w:style w:type="paragraph" w:customStyle="1" w:styleId="Standard">
    <w:name w:val="Standard"/>
    <w:uiPriority w:val="99"/>
    <w:rsid w:val="00755C53"/>
    <w:pPr>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2327</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Kurkowski</dc:creator>
  <cp:keywords/>
  <dc:description/>
  <cp:lastModifiedBy>pedagog</cp:lastModifiedBy>
  <cp:revision>2</cp:revision>
  <cp:lastPrinted>2017-11-10T07:42:00Z</cp:lastPrinted>
  <dcterms:created xsi:type="dcterms:W3CDTF">2017-10-14T22:39:00Z</dcterms:created>
  <dcterms:modified xsi:type="dcterms:W3CDTF">2017-11-10T07:43:00Z</dcterms:modified>
</cp:coreProperties>
</file>